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附表2</w:t>
      </w:r>
    </w:p>
    <w:p>
      <w:pPr>
        <w:adjustRightInd w:val="0"/>
        <w:snapToGrid w:val="0"/>
        <w:spacing w:line="560" w:lineRule="exact"/>
        <w:ind w:left="420" w:firstLine="222" w:firstLineChars="69"/>
        <w:jc w:val="center"/>
        <w:rPr>
          <w:rStyle w:val="5"/>
          <w:rFonts w:hint="eastAsia" w:ascii="仿宋_GB2312" w:eastAsia="仿宋_GB2312"/>
          <w:b/>
          <w:bCs/>
          <w:sz w:val="32"/>
          <w:szCs w:val="32"/>
        </w:rPr>
      </w:pPr>
      <w:r>
        <w:rPr>
          <w:rStyle w:val="5"/>
          <w:rFonts w:hint="eastAsia" w:ascii="仿宋_GB2312" w:hAnsi="宋体" w:eastAsia="仿宋_GB2312" w:cs="宋体"/>
          <w:b/>
          <w:bCs/>
          <w:sz w:val="32"/>
          <w:szCs w:val="32"/>
        </w:rPr>
        <w:t>重点服务进口贴息申请表</w:t>
      </w:r>
    </w:p>
    <w:p>
      <w:pPr>
        <w:adjustRightInd w:val="0"/>
        <w:snapToGrid w:val="0"/>
        <w:spacing w:line="560" w:lineRule="exact"/>
        <w:ind w:firstLine="440" w:firstLineChars="200"/>
        <w:jc w:val="right"/>
        <w:rPr>
          <w:rStyle w:val="5"/>
          <w:rFonts w:hint="eastAsia" w:ascii="仿宋_GB2312" w:eastAsia="仿宋_GB2312"/>
          <w:b/>
          <w:bCs/>
          <w:sz w:val="22"/>
          <w:szCs w:val="22"/>
        </w:rPr>
      </w:pPr>
      <w:r>
        <w:rPr>
          <w:rFonts w:hint="eastAsia" w:ascii="仿宋_GB2312" w:hAnsi="宋体" w:eastAsia="仿宋_GB2312" w:cs="宋体"/>
          <w:sz w:val="22"/>
          <w:szCs w:val="22"/>
        </w:rPr>
        <w:t>申请日期：    年    月    日</w:t>
      </w:r>
    </w:p>
    <w:tbl>
      <w:tblPr>
        <w:tblStyle w:val="4"/>
        <w:tblW w:w="950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17"/>
        <w:gridCol w:w="1448"/>
        <w:gridCol w:w="2220"/>
        <w:gridCol w:w="1538"/>
        <w:gridCol w:w="1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申请企业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通讯地址</w:t>
            </w:r>
          </w:p>
        </w:tc>
        <w:tc>
          <w:tcPr>
            <w:tcW w:w="5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企业注册地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 xml:space="preserve">   省    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企业性质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邮政编码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法定代表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手机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hAnsi="宋体" w:eastAsia="仿宋_GB2312" w:cs="宋体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邮箱/QQ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企业联系人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手机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hAnsi="宋体" w:eastAsia="仿宋_GB2312" w:cs="宋体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邮箱/QQ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hAnsi="宋体" w:eastAsia="仿宋_GB2312" w:cs="宋体"/>
                <w:spacing w:val="-20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pacing w:val="-20"/>
                <w:szCs w:val="21"/>
              </w:rPr>
              <w:t>开户银行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pacing w:val="-20"/>
                <w:szCs w:val="21"/>
              </w:rPr>
              <w:t>账户账号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hAnsi="宋体" w:eastAsia="仿宋_GB2312" w:cs="宋体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开户银行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账户户名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开户银行名称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开户行地址</w:t>
            </w:r>
          </w:p>
        </w:tc>
        <w:tc>
          <w:tcPr>
            <w:tcW w:w="5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序号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服务进口合同号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服务代码及名称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服务描述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hAnsi="宋体" w:eastAsia="仿宋_GB2312" w:cs="宋体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实际服务进口额(美元)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  <w:r>
              <w:rPr>
                <w:rStyle w:val="5"/>
                <w:rFonts w:hint="eastAsia" w:ascii="仿宋_GB2312" w:hAnsi="宋体" w:eastAsia="仿宋_GB2312" w:cs="宋体"/>
                <w:szCs w:val="21"/>
              </w:rPr>
              <w:t>进口服务国别地区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eastAsia" w:ascii="仿宋_GB2312" w:eastAsia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Style w:val="5"/>
          <w:rFonts w:hint="eastAsia" w:ascii="仿宋_GB2312" w:eastAsia="仿宋_GB2312"/>
          <w:sz w:val="22"/>
          <w:szCs w:val="22"/>
        </w:rPr>
      </w:pPr>
      <w:r>
        <w:rPr>
          <w:rStyle w:val="5"/>
          <w:rFonts w:hint="eastAsia" w:ascii="仿宋_GB2312" w:hAnsi="宋体" w:eastAsia="仿宋_GB2312" w:cs="宋体"/>
          <w:sz w:val="22"/>
          <w:szCs w:val="22"/>
        </w:rPr>
        <w:t>说明：</w:t>
      </w:r>
    </w:p>
    <w:p>
      <w:pPr>
        <w:adjustRightInd w:val="0"/>
        <w:snapToGrid w:val="0"/>
        <w:spacing w:line="560" w:lineRule="exact"/>
        <w:ind w:firstLine="440" w:firstLineChars="200"/>
        <w:jc w:val="left"/>
        <w:rPr>
          <w:rStyle w:val="5"/>
          <w:rFonts w:hint="eastAsia" w:ascii="仿宋_GB2312" w:eastAsia="仿宋_GB2312"/>
          <w:sz w:val="22"/>
          <w:szCs w:val="22"/>
        </w:rPr>
      </w:pPr>
      <w:r>
        <w:rPr>
          <w:rStyle w:val="5"/>
          <w:rFonts w:hint="eastAsia" w:ascii="仿宋_GB2312" w:hAnsi="宋体" w:eastAsia="仿宋_GB2312" w:cs="宋体"/>
          <w:sz w:val="22"/>
          <w:szCs w:val="22"/>
        </w:rPr>
        <w:t>1、该申请表需提交Excel格式电子版；</w:t>
      </w:r>
    </w:p>
    <w:p>
      <w:pPr>
        <w:adjustRightInd w:val="0"/>
        <w:snapToGrid w:val="0"/>
        <w:spacing w:line="560" w:lineRule="exact"/>
        <w:ind w:firstLine="440" w:firstLineChars="200"/>
        <w:jc w:val="left"/>
        <w:rPr>
          <w:rStyle w:val="5"/>
          <w:rFonts w:hint="eastAsia" w:ascii="仿宋_GB2312" w:eastAsia="仿宋_GB2312"/>
          <w:sz w:val="22"/>
          <w:szCs w:val="22"/>
        </w:rPr>
      </w:pPr>
      <w:r>
        <w:rPr>
          <w:rStyle w:val="5"/>
          <w:rFonts w:hint="eastAsia" w:ascii="仿宋_GB2312" w:hAnsi="宋体" w:eastAsia="仿宋_GB2312" w:cs="宋体"/>
          <w:sz w:val="22"/>
          <w:szCs w:val="22"/>
        </w:rPr>
        <w:t>2、银行账户信息必须为公司账户，用于拨付贴息资金，务必正确填写；</w:t>
      </w:r>
    </w:p>
    <w:p>
      <w:pPr>
        <w:adjustRightInd w:val="0"/>
        <w:snapToGrid w:val="0"/>
        <w:spacing w:line="560" w:lineRule="exact"/>
        <w:ind w:firstLine="440" w:firstLineChars="200"/>
        <w:jc w:val="left"/>
        <w:rPr>
          <w:rStyle w:val="5"/>
          <w:rFonts w:hint="eastAsia" w:ascii="仿宋_GB2312" w:hAnsi="宋体" w:eastAsia="仿宋_GB2312" w:cs="宋体"/>
          <w:sz w:val="22"/>
          <w:szCs w:val="22"/>
        </w:rPr>
      </w:pPr>
      <w:r>
        <w:rPr>
          <w:rStyle w:val="5"/>
          <w:rFonts w:hint="eastAsia" w:ascii="仿宋_GB2312" w:hAnsi="宋体" w:eastAsia="仿宋_GB2312" w:cs="宋体"/>
          <w:sz w:val="22"/>
          <w:szCs w:val="22"/>
        </w:rPr>
        <w:t>3、企业性质：国有、集体、民营、三资、研究院所、高校、其他。</w:t>
      </w:r>
    </w:p>
    <w:p>
      <w:pPr>
        <w:adjustRightInd w:val="0"/>
        <w:snapToGrid w:val="0"/>
        <w:spacing w:line="560" w:lineRule="exact"/>
        <w:ind w:firstLine="440" w:firstLineChars="200"/>
        <w:jc w:val="left"/>
        <w:rPr>
          <w:rFonts w:hint="eastAsia" w:ascii="仿宋_GB2312" w:hAnsi="宋体" w:eastAsia="仿宋_GB2312" w:cs="宋体"/>
          <w:color w:val="FF0000"/>
          <w:sz w:val="22"/>
          <w:szCs w:val="22"/>
        </w:rPr>
      </w:pPr>
      <w:r>
        <w:rPr>
          <w:rStyle w:val="5"/>
          <w:rFonts w:hint="eastAsia" w:ascii="仿宋_GB2312" w:hAnsi="宋体" w:eastAsia="仿宋_GB2312" w:cs="宋体"/>
          <w:color w:val="FF0000"/>
          <w:sz w:val="22"/>
          <w:szCs w:val="22"/>
        </w:rPr>
        <w:t>4、服务代码及名称、服务描述需根据《鼓励进口目录填写》，如进口机器设备的检验检测与维修服务就先填写“一、（四）机器设备的检验检测与维修服务”。</w:t>
      </w:r>
    </w:p>
    <w:p>
      <w:pPr>
        <w:spacing w:line="38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38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380" w:lineRule="exact"/>
        <w:rPr>
          <w:rFonts w:hint="eastAsia" w:ascii="宋体" w:hAnsi="宋体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91A9D"/>
    <w:rsid w:val="67F91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so-ask-best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2017-07-24T02:05:00Z</dcterms:created>
  <dc:creator>Lenovo</dc:creator>
  <cp:lastModifiedBy>Lenovo</cp:lastModifiedBy>
  <dcterms:modified xsi:type="dcterms:W3CDTF">2017-07-24T02:08:36Z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